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EEC" w:rsidRPr="0052266E" w:rsidRDefault="00425EEC">
      <w:pPr>
        <w:spacing w:before="100" w:after="100"/>
        <w:rPr>
          <w:rFonts w:ascii="Tahoma" w:hAnsi="Tahoma" w:cs="Tahoma"/>
          <w:vanish/>
          <w:color w:val="800080"/>
          <w:sz w:val="19"/>
          <w:szCs w:val="19"/>
        </w:rPr>
      </w:pPr>
      <w:r w:rsidRPr="0052266E">
        <w:rPr>
          <w:rFonts w:ascii="Tahoma" w:hAnsi="Tahoma" w:cs="Tahoma"/>
          <w:vanish/>
          <w:color w:val="800080"/>
          <w:sz w:val="19"/>
          <w:szCs w:val="19"/>
        </w:rPr>
        <w:t>[ENGLISH] [JAPANESE]</w:t>
      </w:r>
    </w:p>
    <w:p w:rsidR="00174BD9" w:rsidRPr="0052266E" w:rsidRDefault="00174BD9" w:rsidP="00174BD9">
      <w:pPr>
        <w:rPr>
          <w:rFonts w:ascii="Tahoma" w:hAnsi="Tahoma" w:cs="Tahoma"/>
          <w:sz w:val="19"/>
          <w:szCs w:val="19"/>
        </w:rPr>
      </w:pPr>
      <w:r w:rsidRPr="0052266E">
        <w:rPr>
          <w:rFonts w:ascii="Tahoma" w:hAnsi="Tahoma" w:cs="Tahoma"/>
          <w:sz w:val="19"/>
          <w:szCs w:val="19"/>
        </w:rPr>
        <w:t>(For ISV Royalty Program Only)</w:t>
      </w:r>
    </w:p>
    <w:p w:rsidR="003D1B85" w:rsidRPr="003D1B85" w:rsidRDefault="003D1B85" w:rsidP="00174BD9">
      <w:pPr>
        <w:rPr>
          <w:rFonts w:ascii="Tahoma" w:hAnsi="Tahoma" w:cs="Tahoma"/>
          <w:sz w:val="22"/>
          <w:szCs w:val="22"/>
        </w:rPr>
      </w:pPr>
    </w:p>
    <w:tbl>
      <w:tblPr>
        <w:tblW w:w="10368" w:type="dxa"/>
        <w:tblLook w:val="01E0"/>
      </w:tblPr>
      <w:tblGrid>
        <w:gridCol w:w="10368"/>
      </w:tblGrid>
      <w:tr w:rsidR="00174BD9" w:rsidRPr="00560439" w:rsidTr="00174BD9">
        <w:trPr>
          <w:trHeight w:hRule="exact" w:val="462"/>
        </w:trPr>
        <w:tc>
          <w:tcPr>
            <w:tcW w:w="10368" w:type="dxa"/>
            <w:shd w:val="clear" w:color="auto" w:fill="000080"/>
          </w:tcPr>
          <w:p w:rsidR="00174BD9" w:rsidRPr="00560439" w:rsidRDefault="00174BD9" w:rsidP="00174BD9">
            <w:pPr>
              <w:pStyle w:val="Heading1"/>
              <w:spacing w:before="60"/>
              <w:jc w:val="center"/>
              <w:rPr>
                <w:rFonts w:ascii="Tahoma" w:eastAsiaTheme="minorEastAsia" w:hAnsi="Tahoma" w:cs="Tahoma"/>
                <w:b/>
                <w:bCs/>
                <w:vertAlign w:val="superscript"/>
              </w:rPr>
            </w:pPr>
            <w:bookmarkStart w:id="0" w:name="_Toc104560352"/>
            <w:bookmarkStart w:id="1" w:name="_Toc104876516"/>
            <w:bookmarkStart w:id="2" w:name="_Toc116219461"/>
            <w:r w:rsidRPr="00560439">
              <w:rPr>
                <w:rFonts w:ascii="Tahoma" w:eastAsiaTheme="minorEastAsia" w:hAnsi="Tahoma" w:cs="Tahoma"/>
                <w:b/>
              </w:rPr>
              <w:t>Microsoft®</w:t>
            </w:r>
            <w:r w:rsidRPr="00560439">
              <w:rPr>
                <w:rFonts w:ascii="Tahoma" w:eastAsiaTheme="minorEastAsia" w:hAnsi="Tahoma" w:cs="Tahoma"/>
                <w:b/>
                <w:bCs/>
              </w:rPr>
              <w:t xml:space="preserve"> </w:t>
            </w:r>
            <w:bookmarkEnd w:id="0"/>
            <w:bookmarkEnd w:id="1"/>
            <w:bookmarkEnd w:id="2"/>
            <w:r w:rsidRPr="00560439">
              <w:rPr>
                <w:rFonts w:ascii="Tahoma" w:eastAsiaTheme="minorEastAsia" w:hAnsi="Tahoma" w:cs="Tahoma"/>
                <w:b/>
              </w:rPr>
              <w:t>ESP</w:t>
            </w:r>
            <w:r w:rsidRPr="00560439">
              <w:rPr>
                <w:rFonts w:ascii="Tahoma" w:eastAsiaTheme="minorEastAsia" w:hAnsi="Tahoma" w:cs="Tahoma"/>
                <w:b/>
              </w:rPr>
              <w:sym w:font="Symbol" w:char="F0E4"/>
            </w:r>
            <w:r w:rsidRPr="00560439">
              <w:rPr>
                <w:rFonts w:ascii="Tahoma" w:eastAsiaTheme="minorEastAsia" w:hAnsi="Tahoma" w:cs="Tahoma"/>
                <w:b/>
              </w:rPr>
              <w:t xml:space="preserve"> 1.0 Client</w:t>
            </w:r>
          </w:p>
        </w:tc>
      </w:tr>
      <w:tr w:rsidR="00174BD9" w:rsidRPr="00560439" w:rsidTr="00174BD9">
        <w:tblPrEx>
          <w:tblCellMar>
            <w:left w:w="115" w:type="dxa"/>
            <w:right w:w="115" w:type="dxa"/>
          </w:tblCellMar>
        </w:tblPrEx>
        <w:trPr>
          <w:trHeight w:hRule="exact" w:val="72"/>
        </w:trPr>
        <w:tc>
          <w:tcPr>
            <w:tcW w:w="10368" w:type="dxa"/>
            <w:vAlign w:val="center"/>
          </w:tcPr>
          <w:p w:rsidR="00174BD9" w:rsidRPr="00560439" w:rsidRDefault="00174BD9" w:rsidP="00174BD9">
            <w:pPr>
              <w:rPr>
                <w:rFonts w:ascii="Tahoma" w:eastAsiaTheme="minorEastAsia" w:hAnsi="Tahoma" w:cs="Tahoma"/>
              </w:rPr>
            </w:pPr>
          </w:p>
        </w:tc>
      </w:tr>
      <w:tr w:rsidR="00174BD9" w:rsidRPr="00560439" w:rsidTr="00174BD9">
        <w:tblPrEx>
          <w:tblCellMar>
            <w:left w:w="115" w:type="dxa"/>
            <w:right w:w="115" w:type="dxa"/>
          </w:tblCellMar>
        </w:tblPrEx>
        <w:trPr>
          <w:trHeight w:hRule="exact" w:val="720"/>
        </w:trPr>
        <w:tc>
          <w:tcPr>
            <w:tcW w:w="10368" w:type="dxa"/>
          </w:tcPr>
          <w:p w:rsidR="00174BD9" w:rsidRPr="003D1B85" w:rsidRDefault="00174BD9" w:rsidP="00174BD9">
            <w:pPr>
              <w:pStyle w:val="LicenseNumberChar"/>
              <w:rPr>
                <w:rFonts w:cs="Tahoma"/>
              </w:rPr>
            </w:pPr>
          </w:p>
          <w:p w:rsidR="00174BD9" w:rsidRPr="003D1B85" w:rsidRDefault="00174BD9" w:rsidP="00174BD9">
            <w:pPr>
              <w:pStyle w:val="LicenseNumberChar"/>
              <w:rPr>
                <w:rFonts w:cs="Tahoma"/>
                <w:sz w:val="24"/>
                <w:szCs w:val="24"/>
              </w:rPr>
            </w:pPr>
            <w:r w:rsidRPr="003D1B85">
              <w:rPr>
                <w:rFonts w:cs="Tahoma"/>
                <w:sz w:val="24"/>
                <w:szCs w:val="24"/>
              </w:rPr>
              <w:t xml:space="preserve">Licenses:  </w:t>
            </w:r>
            <w:bookmarkStart w:id="3" w:name="Text33"/>
            <w:r w:rsidR="00CF3F5B" w:rsidRPr="003D1B85">
              <w:rPr>
                <w:rFonts w:cs="Tahoma"/>
                <w:b w:val="0"/>
                <w:highlight w:val="darkGray"/>
                <w:u w:val="single"/>
              </w:rPr>
              <w:fldChar w:fldCharType="begin">
                <w:ffData>
                  <w:name w:val="Text33"/>
                  <w:enabled/>
                  <w:calcOnExit w:val="0"/>
                  <w:textInput/>
                </w:ffData>
              </w:fldChar>
            </w:r>
            <w:r w:rsidRPr="003D1B85">
              <w:rPr>
                <w:rFonts w:cs="Tahoma"/>
                <w:b w:val="0"/>
                <w:highlight w:val="darkGray"/>
                <w:u w:val="single"/>
              </w:rPr>
              <w:instrText xml:space="preserve"> FORMTEXT </w:instrText>
            </w:r>
            <w:r w:rsidR="00CF3F5B" w:rsidRPr="003D1B85">
              <w:rPr>
                <w:rFonts w:cs="Tahoma"/>
                <w:b w:val="0"/>
                <w:highlight w:val="darkGray"/>
                <w:u w:val="single"/>
              </w:rPr>
            </w:r>
            <w:r w:rsidR="00CF3F5B" w:rsidRPr="003D1B85">
              <w:rPr>
                <w:rFonts w:cs="Tahoma"/>
                <w:b w:val="0"/>
                <w:highlight w:val="darkGray"/>
                <w:u w:val="single"/>
              </w:rPr>
              <w:fldChar w:fldCharType="separate"/>
            </w:r>
            <w:r w:rsidRPr="003D1B85">
              <w:rPr>
                <w:rFonts w:cs="Tahoma"/>
                <w:b w:val="0"/>
                <w:noProof/>
                <w:highlight w:val="darkGray"/>
                <w:u w:val="single"/>
              </w:rPr>
              <w:t> </w:t>
            </w:r>
            <w:r w:rsidRPr="003D1B85">
              <w:rPr>
                <w:rFonts w:cs="Tahoma"/>
                <w:b w:val="0"/>
                <w:noProof/>
                <w:highlight w:val="darkGray"/>
                <w:u w:val="single"/>
              </w:rPr>
              <w:t> </w:t>
            </w:r>
            <w:r w:rsidRPr="003D1B85">
              <w:rPr>
                <w:rFonts w:cs="Tahoma"/>
                <w:b w:val="0"/>
                <w:noProof/>
                <w:highlight w:val="darkGray"/>
                <w:u w:val="single"/>
              </w:rPr>
              <w:t> </w:t>
            </w:r>
            <w:r w:rsidRPr="003D1B85">
              <w:rPr>
                <w:rFonts w:cs="Tahoma"/>
                <w:b w:val="0"/>
                <w:noProof/>
                <w:highlight w:val="darkGray"/>
                <w:u w:val="single"/>
              </w:rPr>
              <w:t> </w:t>
            </w:r>
            <w:r w:rsidRPr="003D1B85">
              <w:rPr>
                <w:rFonts w:cs="Tahoma"/>
                <w:b w:val="0"/>
                <w:noProof/>
                <w:highlight w:val="darkGray"/>
                <w:u w:val="single"/>
              </w:rPr>
              <w:t> </w:t>
            </w:r>
            <w:r w:rsidR="00CF3F5B" w:rsidRPr="003D1B85">
              <w:rPr>
                <w:rFonts w:cs="Tahoma"/>
                <w:b w:val="0"/>
                <w:highlight w:val="darkGray"/>
                <w:u w:val="single"/>
              </w:rPr>
              <w:fldChar w:fldCharType="end"/>
            </w:r>
            <w:bookmarkEnd w:id="3"/>
            <w:r w:rsidRPr="003D1B85">
              <w:rPr>
                <w:rStyle w:val="LicenseNumSuperChar"/>
                <w:sz w:val="24"/>
                <w:szCs w:val="24"/>
                <w:vertAlign w:val="superscript"/>
              </w:rPr>
              <w:footnoteReference w:id="2"/>
            </w:r>
          </w:p>
        </w:tc>
      </w:tr>
      <w:tr w:rsidR="00174BD9" w:rsidRPr="00560439" w:rsidTr="00174BD9">
        <w:trPr>
          <w:trHeight w:val="50"/>
        </w:trPr>
        <w:tc>
          <w:tcPr>
            <w:tcW w:w="10368" w:type="dxa"/>
          </w:tcPr>
          <w:p w:rsidR="00174BD9" w:rsidRPr="00560439" w:rsidRDefault="00174BD9" w:rsidP="00174BD9">
            <w:pPr>
              <w:rPr>
                <w:rFonts w:ascii="Tahoma" w:eastAsiaTheme="minorEastAsia" w:hAnsi="Tahoma" w:cs="Tahoma"/>
              </w:rPr>
            </w:pPr>
          </w:p>
        </w:tc>
      </w:tr>
      <w:tr w:rsidR="00174BD9" w:rsidRPr="00560439" w:rsidTr="00174BD9">
        <w:tblPrEx>
          <w:tblCellMar>
            <w:left w:w="115" w:type="dxa"/>
            <w:right w:w="115" w:type="dxa"/>
          </w:tblCellMar>
        </w:tblPrEx>
        <w:trPr>
          <w:trHeight w:hRule="exact" w:val="408"/>
        </w:trPr>
        <w:tc>
          <w:tcPr>
            <w:tcW w:w="10368" w:type="dxa"/>
            <w:shd w:val="clear" w:color="auto" w:fill="000080"/>
            <w:vAlign w:val="center"/>
          </w:tcPr>
          <w:p w:rsidR="00174BD9" w:rsidRPr="00560439" w:rsidRDefault="00174BD9" w:rsidP="00174BD9">
            <w:pPr>
              <w:pStyle w:val="Heading1"/>
              <w:spacing w:before="60"/>
              <w:rPr>
                <w:rFonts w:ascii="Tahoma" w:eastAsiaTheme="minorEastAsia" w:hAnsi="Tahoma" w:cs="Tahoma"/>
                <w:sz w:val="19"/>
                <w:szCs w:val="19"/>
              </w:rPr>
            </w:pPr>
            <w:r w:rsidRPr="00560439">
              <w:rPr>
                <w:rFonts w:ascii="Tahoma" w:eastAsiaTheme="minorEastAsia" w:hAnsi="Tahoma" w:cs="Tahoma"/>
                <w:b/>
                <w:sz w:val="19"/>
                <w:szCs w:val="19"/>
              </w:rPr>
              <w:t>END-USER LICENSE AGREEMENT</w:t>
            </w:r>
          </w:p>
          <w:p w:rsidR="00174BD9" w:rsidRPr="00560439" w:rsidRDefault="00174BD9" w:rsidP="00174BD9">
            <w:pPr>
              <w:rPr>
                <w:rFonts w:ascii="Tahoma" w:eastAsiaTheme="minorEastAsia" w:hAnsi="Tahoma" w:cs="Tahoma"/>
              </w:rPr>
            </w:pPr>
          </w:p>
          <w:p w:rsidR="00174BD9" w:rsidRPr="00560439" w:rsidRDefault="00174BD9" w:rsidP="00174BD9">
            <w:pPr>
              <w:rPr>
                <w:rFonts w:ascii="Tahoma" w:eastAsiaTheme="minorEastAsia" w:hAnsi="Tahoma" w:cs="Tahoma"/>
              </w:rPr>
            </w:pPr>
          </w:p>
        </w:tc>
      </w:tr>
    </w:tbl>
    <w:p w:rsidR="00425EEC" w:rsidRPr="003D1B85" w:rsidRDefault="00425EEC">
      <w:pPr>
        <w:spacing w:before="120" w:after="120"/>
        <w:rPr>
          <w:rFonts w:ascii="Tahoma" w:hAnsi="Tahoma" w:cs="Tahoma"/>
          <w:sz w:val="19"/>
          <w:szCs w:val="19"/>
        </w:rPr>
      </w:pPr>
      <w:r w:rsidRPr="003D1B85">
        <w:rPr>
          <w:rFonts w:ascii="Tahoma" w:hAnsi="Tahoma" w:cs="Tahoma"/>
          <w:sz w:val="19"/>
          <w:szCs w:val="19"/>
        </w:rPr>
        <w:t xml:space="preserve">These license terms are an agreement between </w:t>
      </w:r>
      <w:r w:rsidR="00174BD9" w:rsidRPr="003D1B85">
        <w:rPr>
          <w:rFonts w:ascii="Tahoma" w:hAnsi="Tahoma" w:cs="Tahoma"/>
          <w:sz w:val="19"/>
          <w:szCs w:val="19"/>
        </w:rPr>
        <w:t>the licensor of the software application or suite of applications with which you acquired the Microsoft software (“Licensor”)</w:t>
      </w:r>
      <w:r w:rsidRPr="003D1B85">
        <w:rPr>
          <w:rFonts w:ascii="Tahoma" w:hAnsi="Tahoma" w:cs="Tahoma"/>
          <w:sz w:val="19"/>
          <w:szCs w:val="19"/>
        </w:rPr>
        <w:t xml:space="preserve"> and you.  Please read them.  They apply to the software named above, which includes the media on which you received it, if any.  The terms also apply to any Microsoft</w:t>
      </w:r>
    </w:p>
    <w:p w:rsidR="00425EEC" w:rsidRPr="003D1B85" w:rsidRDefault="00425EEC" w:rsidP="00425EEC">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 xml:space="preserve">updates, </w:t>
      </w:r>
    </w:p>
    <w:p w:rsidR="00425EEC" w:rsidRPr="003D1B85" w:rsidRDefault="00425EEC" w:rsidP="00425EEC">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 xml:space="preserve">supplements, </w:t>
      </w:r>
      <w:r w:rsidR="00174BD9" w:rsidRPr="003D1B85">
        <w:rPr>
          <w:rFonts w:ascii="Tahoma" w:hAnsi="Tahoma" w:cs="Tahoma"/>
          <w:sz w:val="19"/>
          <w:szCs w:val="19"/>
        </w:rPr>
        <w:t>and</w:t>
      </w:r>
    </w:p>
    <w:p w:rsidR="00425EEC" w:rsidRPr="003D1B85" w:rsidRDefault="00425EEC" w:rsidP="00425EEC">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Internet-based services</w:t>
      </w:r>
    </w:p>
    <w:p w:rsidR="00425EEC" w:rsidRPr="003D1B85" w:rsidRDefault="00425EEC">
      <w:pPr>
        <w:spacing w:before="120" w:after="120"/>
        <w:rPr>
          <w:rFonts w:ascii="Tahoma" w:hAnsi="Tahoma" w:cs="Tahoma"/>
          <w:sz w:val="19"/>
          <w:szCs w:val="19"/>
        </w:rPr>
      </w:pPr>
      <w:r w:rsidRPr="003D1B85">
        <w:rPr>
          <w:rFonts w:ascii="Tahoma" w:hAnsi="Tahoma" w:cs="Tahoma"/>
          <w:sz w:val="19"/>
          <w:szCs w:val="19"/>
        </w:rPr>
        <w:t>for this software, unless other terms accompany those items.  If so, those terms apply.</w:t>
      </w:r>
      <w:r w:rsidR="00D1454B" w:rsidRPr="003D1B85">
        <w:rPr>
          <w:rFonts w:ascii="Tahoma" w:hAnsi="Tahoma" w:cs="Tahoma"/>
          <w:sz w:val="19"/>
          <w:szCs w:val="19"/>
        </w:rPr>
        <w:t xml:space="preserve">  Microsoft Corporation or one of its affiliates (collectively, “Microsoft”) has licensed the software to Licensor.</w:t>
      </w:r>
    </w:p>
    <w:p w:rsidR="00425EEC" w:rsidRPr="003D1B85" w:rsidRDefault="00425EEC">
      <w:pPr>
        <w:spacing w:before="120" w:after="120"/>
        <w:rPr>
          <w:rFonts w:ascii="Tahoma" w:hAnsi="Tahoma" w:cs="Tahoma"/>
          <w:sz w:val="19"/>
          <w:szCs w:val="19"/>
        </w:rPr>
      </w:pPr>
      <w:r w:rsidRPr="003D1B85">
        <w:rPr>
          <w:rFonts w:ascii="Tahoma" w:hAnsi="Tahoma" w:cs="Tahoma"/>
          <w:b/>
          <w:bCs/>
          <w:sz w:val="19"/>
          <w:szCs w:val="19"/>
        </w:rPr>
        <w:t xml:space="preserve">By using the software, you accept these terms.  If you do not accept them, do not use the software.  Instead, return it to the </w:t>
      </w:r>
      <w:r w:rsidR="00174BD9" w:rsidRPr="003D1B85">
        <w:rPr>
          <w:rFonts w:ascii="Tahoma" w:hAnsi="Tahoma" w:cs="Tahoma"/>
          <w:b/>
          <w:bCs/>
          <w:sz w:val="19"/>
          <w:szCs w:val="19"/>
        </w:rPr>
        <w:t xml:space="preserve">place of purchase </w:t>
      </w:r>
      <w:r w:rsidRPr="003D1B85">
        <w:rPr>
          <w:rFonts w:ascii="Tahoma" w:hAnsi="Tahoma" w:cs="Tahoma"/>
          <w:b/>
          <w:bCs/>
          <w:sz w:val="19"/>
          <w:szCs w:val="19"/>
        </w:rPr>
        <w:t>for a refund or credit.</w:t>
      </w:r>
      <w:r w:rsidRPr="003D1B85">
        <w:rPr>
          <w:rFonts w:ascii="Tahoma" w:hAnsi="Tahoma" w:cs="Tahoma"/>
          <w:sz w:val="19"/>
          <w:szCs w:val="19"/>
        </w:rPr>
        <w:t xml:space="preserve">  </w:t>
      </w:r>
    </w:p>
    <w:p w:rsidR="00174BD9" w:rsidRPr="003D1B85" w:rsidRDefault="00174BD9" w:rsidP="00174BD9">
      <w:pPr>
        <w:pStyle w:val="Preamble"/>
        <w:rPr>
          <w:b w:val="0"/>
          <w:bCs w:val="0"/>
        </w:rPr>
      </w:pPr>
      <w:r w:rsidRPr="003D1B85">
        <w:rPr>
          <w:b w:val="0"/>
          <w:bCs w:val="0"/>
        </w:rPr>
        <w:t>These terms supersede any electronic terms which may be contained within the software. If any of the terms contained within the software conflict with these terms, these terms will control.</w:t>
      </w:r>
      <w:r w:rsidRPr="003D1B85" w:rsidDel="00A57B80">
        <w:rPr>
          <w:b w:val="0"/>
          <w:bCs w:val="0"/>
        </w:rPr>
        <w:t xml:space="preserve"> </w:t>
      </w:r>
    </w:p>
    <w:tbl>
      <w:tblPr>
        <w:tblW w:w="10368" w:type="dxa"/>
        <w:tblLook w:val="01E0"/>
      </w:tblPr>
      <w:tblGrid>
        <w:gridCol w:w="10368"/>
      </w:tblGrid>
      <w:tr w:rsidR="00174BD9" w:rsidRPr="00560439" w:rsidTr="00174BD9">
        <w:trPr>
          <w:trHeight w:hRule="exact" w:val="120"/>
        </w:trPr>
        <w:tc>
          <w:tcPr>
            <w:tcW w:w="10368" w:type="dxa"/>
            <w:shd w:val="clear" w:color="auto" w:fill="000080"/>
          </w:tcPr>
          <w:p w:rsidR="00174BD9" w:rsidRPr="00560439" w:rsidRDefault="00174BD9" w:rsidP="00174BD9">
            <w:pPr>
              <w:rPr>
                <w:rFonts w:ascii="Tahoma" w:eastAsiaTheme="minorEastAsia" w:hAnsi="Tahoma" w:cs="Tahoma"/>
                <w:i/>
                <w:sz w:val="19"/>
                <w:szCs w:val="19"/>
              </w:rPr>
            </w:pPr>
          </w:p>
          <w:p w:rsidR="00174BD9" w:rsidRPr="00560439" w:rsidRDefault="00CF3F5B" w:rsidP="00174BD9">
            <w:pPr>
              <w:pStyle w:val="Heading1"/>
              <w:rPr>
                <w:rFonts w:ascii="Tahoma" w:eastAsiaTheme="minorEastAsia" w:hAnsi="Tahoma" w:cs="Tahoma"/>
                <w:sz w:val="19"/>
                <w:szCs w:val="19"/>
              </w:rPr>
            </w:pPr>
            <w:r w:rsidRPr="00560439">
              <w:rPr>
                <w:rFonts w:ascii="Tahoma" w:eastAsiaTheme="minorEastAsia" w:hAnsi="Tahoma" w:cs="Tahoma"/>
                <w:sz w:val="19"/>
                <w:szCs w:val="19"/>
                <w:vertAlign w:val="superscript"/>
              </w:rPr>
              <w:fldChar w:fldCharType="begin"/>
            </w:r>
            <w:r w:rsidR="00174BD9" w:rsidRPr="00560439">
              <w:rPr>
                <w:rFonts w:ascii="Tahoma" w:eastAsiaTheme="minorEastAsia" w:hAnsi="Tahoma" w:cs="Tahoma"/>
                <w:sz w:val="19"/>
                <w:szCs w:val="19"/>
                <w:vertAlign w:val="superscript"/>
              </w:rPr>
              <w:instrText>tc "Microsoft( Application Center 2000" \f C \l 1</w:instrText>
            </w:r>
            <w:r w:rsidRPr="00560439">
              <w:rPr>
                <w:rFonts w:ascii="Tahoma" w:eastAsiaTheme="minorEastAsia" w:hAnsi="Tahoma" w:cs="Tahoma"/>
                <w:sz w:val="19"/>
                <w:szCs w:val="19"/>
                <w:vertAlign w:val="superscript"/>
              </w:rPr>
              <w:fldChar w:fldCharType="end"/>
            </w:r>
            <w:r w:rsidR="00174BD9" w:rsidRPr="00560439">
              <w:rPr>
                <w:rFonts w:ascii="Tahoma" w:eastAsiaTheme="minorEastAsia" w:hAnsi="Tahoma" w:cs="Tahoma"/>
                <w:sz w:val="19"/>
                <w:szCs w:val="19"/>
                <w:vertAlign w:val="superscript"/>
              </w:rPr>
              <w:t xml:space="preserve">  </w:t>
            </w:r>
            <w:r w:rsidR="00174BD9" w:rsidRPr="00560439">
              <w:rPr>
                <w:rFonts w:ascii="Tahoma" w:eastAsiaTheme="minorEastAsia" w:hAnsi="Tahoma" w:cs="Tahoma"/>
                <w:sz w:val="19"/>
                <w:szCs w:val="19"/>
              </w:rPr>
              <w:t xml:space="preserve">                                                                        </w:t>
            </w:r>
          </w:p>
        </w:tc>
      </w:tr>
      <w:tr w:rsidR="00174BD9" w:rsidRPr="00560439" w:rsidTr="00174BD9">
        <w:trPr>
          <w:trHeight w:hRule="exact" w:val="72"/>
        </w:trPr>
        <w:tc>
          <w:tcPr>
            <w:tcW w:w="10368" w:type="dxa"/>
            <w:shd w:val="clear" w:color="auto" w:fill="000080"/>
          </w:tcPr>
          <w:p w:rsidR="00174BD9" w:rsidRPr="00560439" w:rsidRDefault="00174BD9" w:rsidP="00174BD9">
            <w:pPr>
              <w:rPr>
                <w:rFonts w:ascii="Tahoma" w:eastAsiaTheme="minorEastAsia" w:hAnsi="Tahoma" w:cs="Tahoma"/>
                <w:sz w:val="19"/>
                <w:szCs w:val="19"/>
              </w:rPr>
            </w:pPr>
          </w:p>
        </w:tc>
      </w:tr>
    </w:tbl>
    <w:p w:rsidR="00425EEC" w:rsidRPr="003D1B85" w:rsidRDefault="00425EEC" w:rsidP="00D1454B">
      <w:pPr>
        <w:spacing w:before="120" w:after="120"/>
        <w:rPr>
          <w:rFonts w:ascii="Tahoma" w:hAnsi="Tahoma" w:cs="Tahoma"/>
          <w:b/>
          <w:bCs/>
          <w:sz w:val="19"/>
          <w:szCs w:val="19"/>
        </w:rPr>
      </w:pPr>
      <w:r w:rsidRPr="003D1B85">
        <w:rPr>
          <w:rFonts w:ascii="Tahoma" w:hAnsi="Tahoma" w:cs="Tahoma"/>
          <w:b/>
          <w:bCs/>
          <w:sz w:val="19"/>
          <w:szCs w:val="19"/>
        </w:rPr>
        <w:t>If you comply with these license terms, you have the rights below for each license you acquire.</w:t>
      </w:r>
    </w:p>
    <w:p w:rsidR="00425EEC" w:rsidRPr="003D1B85" w:rsidRDefault="00425EEC" w:rsidP="00D1454B">
      <w:pPr>
        <w:pStyle w:val="ListParagraph"/>
        <w:keepNext/>
        <w:numPr>
          <w:ilvl w:val="0"/>
          <w:numId w:val="3"/>
        </w:numPr>
        <w:spacing w:before="120" w:after="120"/>
        <w:ind w:left="360"/>
        <w:contextualSpacing w:val="0"/>
        <w:rPr>
          <w:rFonts w:ascii="Tahoma" w:hAnsi="Tahoma" w:cs="Tahoma"/>
          <w:b/>
          <w:bCs/>
          <w:sz w:val="19"/>
          <w:szCs w:val="19"/>
        </w:rPr>
      </w:pPr>
      <w:r w:rsidRPr="003D1B85">
        <w:rPr>
          <w:rFonts w:ascii="Tahoma" w:hAnsi="Tahoma" w:cs="Tahoma"/>
          <w:b/>
          <w:bCs/>
          <w:sz w:val="19"/>
          <w:szCs w:val="19"/>
        </w:rPr>
        <w:t>OVERVIEW.</w:t>
      </w:r>
    </w:p>
    <w:p w:rsidR="00425EEC" w:rsidRPr="003D1B85" w:rsidRDefault="00425EEC" w:rsidP="00D1454B">
      <w:pPr>
        <w:tabs>
          <w:tab w:val="left" w:pos="720"/>
        </w:tabs>
        <w:spacing w:before="120" w:after="120"/>
        <w:ind w:left="720" w:hanging="363"/>
        <w:rPr>
          <w:rFonts w:ascii="Tahoma" w:hAnsi="Tahoma" w:cs="Tahoma"/>
          <w:b/>
          <w:bCs/>
          <w:sz w:val="19"/>
          <w:szCs w:val="19"/>
        </w:rPr>
      </w:pPr>
      <w:r w:rsidRPr="003D1B85">
        <w:rPr>
          <w:rFonts w:ascii="Tahoma" w:hAnsi="Tahoma" w:cs="Tahoma"/>
          <w:b/>
          <w:bCs/>
          <w:sz w:val="19"/>
          <w:szCs w:val="19"/>
        </w:rPr>
        <w:t>a.</w:t>
      </w:r>
      <w:r w:rsidRPr="003D1B85">
        <w:rPr>
          <w:rFonts w:ascii="Tahoma" w:hAnsi="Tahoma" w:cs="Tahoma"/>
          <w:b/>
          <w:bCs/>
          <w:sz w:val="19"/>
          <w:szCs w:val="19"/>
        </w:rPr>
        <w:tab/>
        <w:t xml:space="preserve">Software.  </w:t>
      </w:r>
      <w:r w:rsidRPr="003D1B85">
        <w:rPr>
          <w:rFonts w:ascii="Tahoma" w:hAnsi="Tahoma" w:cs="Tahoma"/>
          <w:sz w:val="19"/>
          <w:szCs w:val="19"/>
        </w:rPr>
        <w:t>The software includes desktop application software.</w:t>
      </w:r>
    </w:p>
    <w:p w:rsidR="00425EEC" w:rsidRPr="003D1B85" w:rsidRDefault="00425EEC" w:rsidP="00D1454B">
      <w:pPr>
        <w:tabs>
          <w:tab w:val="left" w:pos="720"/>
        </w:tabs>
        <w:spacing w:before="120" w:after="120"/>
        <w:ind w:left="720" w:hanging="363"/>
        <w:rPr>
          <w:rFonts w:ascii="Tahoma" w:hAnsi="Tahoma" w:cs="Tahoma"/>
          <w:b/>
          <w:bCs/>
          <w:sz w:val="19"/>
          <w:szCs w:val="19"/>
        </w:rPr>
      </w:pPr>
      <w:r w:rsidRPr="003D1B85">
        <w:rPr>
          <w:rFonts w:ascii="Tahoma" w:hAnsi="Tahoma" w:cs="Tahoma"/>
          <w:b/>
          <w:bCs/>
          <w:sz w:val="19"/>
          <w:szCs w:val="19"/>
        </w:rPr>
        <w:t>b.</w:t>
      </w:r>
      <w:r w:rsidRPr="003D1B85">
        <w:rPr>
          <w:rFonts w:ascii="Tahoma" w:hAnsi="Tahoma" w:cs="Tahoma"/>
          <w:b/>
          <w:bCs/>
          <w:sz w:val="19"/>
          <w:szCs w:val="19"/>
        </w:rPr>
        <w:tab/>
        <w:t xml:space="preserve">License Model.  </w:t>
      </w:r>
      <w:r w:rsidRPr="003D1B85">
        <w:rPr>
          <w:rFonts w:ascii="Tahoma" w:hAnsi="Tahoma" w:cs="Tahoma"/>
          <w:sz w:val="19"/>
          <w:szCs w:val="19"/>
        </w:rPr>
        <w:t>The software is licensed on a per copy per device basis.</w:t>
      </w:r>
    </w:p>
    <w:p w:rsidR="00425EEC" w:rsidRPr="003D1B85" w:rsidRDefault="00425EEC" w:rsidP="00D1454B">
      <w:pPr>
        <w:pStyle w:val="ListParagraph"/>
        <w:keepNext/>
        <w:numPr>
          <w:ilvl w:val="0"/>
          <w:numId w:val="3"/>
        </w:numPr>
        <w:spacing w:before="120" w:after="120"/>
        <w:ind w:left="360"/>
        <w:contextualSpacing w:val="0"/>
        <w:rPr>
          <w:rFonts w:ascii="Tahoma" w:hAnsi="Tahoma" w:cs="Tahoma"/>
          <w:b/>
          <w:bCs/>
          <w:sz w:val="19"/>
          <w:szCs w:val="19"/>
        </w:rPr>
      </w:pPr>
      <w:r w:rsidRPr="003D1B85">
        <w:rPr>
          <w:rFonts w:ascii="Tahoma" w:hAnsi="Tahoma" w:cs="Tahoma"/>
          <w:b/>
          <w:bCs/>
          <w:sz w:val="19"/>
          <w:szCs w:val="19"/>
        </w:rPr>
        <w:t>INSTALLATION AND USE RIGHTS.</w:t>
      </w:r>
    </w:p>
    <w:p w:rsidR="00425EEC" w:rsidRPr="003D1B85" w:rsidRDefault="00425EEC" w:rsidP="00D1454B">
      <w:pPr>
        <w:tabs>
          <w:tab w:val="left" w:pos="720"/>
        </w:tabs>
        <w:spacing w:before="120" w:after="120"/>
        <w:ind w:left="720" w:hanging="363"/>
        <w:rPr>
          <w:rFonts w:ascii="Tahoma" w:hAnsi="Tahoma" w:cs="Tahoma"/>
          <w:b/>
          <w:bCs/>
          <w:sz w:val="19"/>
          <w:szCs w:val="19"/>
        </w:rPr>
      </w:pPr>
      <w:r w:rsidRPr="003D1B85">
        <w:rPr>
          <w:rFonts w:ascii="Tahoma" w:hAnsi="Tahoma" w:cs="Tahoma"/>
          <w:b/>
          <w:bCs/>
          <w:sz w:val="19"/>
          <w:szCs w:val="19"/>
        </w:rPr>
        <w:t>a.</w:t>
      </w:r>
      <w:r w:rsidRPr="003D1B85">
        <w:rPr>
          <w:rFonts w:ascii="Tahoma" w:hAnsi="Tahoma" w:cs="Tahoma"/>
          <w:b/>
          <w:bCs/>
          <w:sz w:val="19"/>
          <w:szCs w:val="19"/>
        </w:rPr>
        <w:tab/>
        <w:t xml:space="preserve">Licensed Device.  </w:t>
      </w:r>
      <w:r w:rsidRPr="003D1B85">
        <w:rPr>
          <w:rFonts w:ascii="Tahoma" w:hAnsi="Tahoma" w:cs="Tahoma"/>
          <w:sz w:val="19"/>
          <w:szCs w:val="19"/>
        </w:rPr>
        <w:t>The licensed device is the device on which you use the software.  You may install and use one copy of the software on the licensed device. Use of this software or any part of it to transfer data to another program not related to this software is prohibited.</w:t>
      </w:r>
    </w:p>
    <w:p w:rsidR="00425EEC" w:rsidRPr="003D1B85" w:rsidRDefault="00425EEC" w:rsidP="00D1454B">
      <w:pPr>
        <w:tabs>
          <w:tab w:val="left" w:pos="720"/>
        </w:tabs>
        <w:spacing w:before="120" w:after="120"/>
        <w:ind w:left="720" w:hanging="363"/>
        <w:rPr>
          <w:rFonts w:ascii="Tahoma" w:hAnsi="Tahoma" w:cs="Tahoma"/>
          <w:b/>
          <w:bCs/>
          <w:sz w:val="19"/>
          <w:szCs w:val="19"/>
        </w:rPr>
      </w:pPr>
      <w:r w:rsidRPr="003D1B85">
        <w:rPr>
          <w:rFonts w:ascii="Tahoma" w:hAnsi="Tahoma" w:cs="Tahoma"/>
          <w:b/>
          <w:bCs/>
          <w:sz w:val="19"/>
          <w:szCs w:val="19"/>
        </w:rPr>
        <w:t>b.</w:t>
      </w:r>
      <w:r w:rsidRPr="003D1B85">
        <w:rPr>
          <w:rFonts w:ascii="Tahoma" w:hAnsi="Tahoma" w:cs="Tahoma"/>
          <w:b/>
          <w:bCs/>
          <w:sz w:val="19"/>
          <w:szCs w:val="19"/>
        </w:rPr>
        <w:tab/>
        <w:t xml:space="preserve">Third Party Programs.  </w:t>
      </w:r>
      <w:r w:rsidRPr="003D1B85">
        <w:rPr>
          <w:rFonts w:ascii="Tahoma" w:hAnsi="Tahoma" w:cs="Tahoma"/>
          <w:sz w:val="19"/>
          <w:szCs w:val="19"/>
        </w:rPr>
        <w:t>The software contains third party programs.  The license terms with those programs apply to your use of them.</w:t>
      </w:r>
    </w:p>
    <w:p w:rsidR="00425EEC" w:rsidRPr="003D1B85" w:rsidRDefault="00425EEC" w:rsidP="00D1454B">
      <w:pPr>
        <w:pStyle w:val="ListParagraph"/>
        <w:keepNext/>
        <w:numPr>
          <w:ilvl w:val="0"/>
          <w:numId w:val="3"/>
        </w:numPr>
        <w:spacing w:before="120" w:after="120"/>
        <w:ind w:left="360"/>
        <w:contextualSpacing w:val="0"/>
        <w:rPr>
          <w:rFonts w:ascii="Tahoma" w:hAnsi="Tahoma" w:cs="Tahoma"/>
          <w:b/>
          <w:bCs/>
          <w:sz w:val="19"/>
          <w:szCs w:val="19"/>
        </w:rPr>
      </w:pPr>
      <w:r w:rsidRPr="003D1B85">
        <w:rPr>
          <w:rFonts w:ascii="Tahoma" w:hAnsi="Tahoma" w:cs="Tahoma"/>
          <w:b/>
          <w:bCs/>
          <w:sz w:val="19"/>
          <w:szCs w:val="19"/>
        </w:rPr>
        <w:t>ADDITIONAL LICENSING REQUIREMENTS AND/OR USE RIGHTS.</w:t>
      </w:r>
    </w:p>
    <w:p w:rsidR="00425EEC" w:rsidRPr="003D1B85" w:rsidRDefault="00425EEC" w:rsidP="00D1454B">
      <w:pPr>
        <w:tabs>
          <w:tab w:val="left" w:pos="720"/>
        </w:tabs>
        <w:spacing w:before="120" w:after="120"/>
        <w:ind w:left="720" w:hanging="363"/>
        <w:rPr>
          <w:rFonts w:ascii="Tahoma" w:hAnsi="Tahoma" w:cs="Tahoma"/>
          <w:b/>
          <w:bCs/>
          <w:sz w:val="19"/>
          <w:szCs w:val="19"/>
        </w:rPr>
      </w:pPr>
      <w:r w:rsidRPr="003D1B85">
        <w:rPr>
          <w:rFonts w:ascii="Tahoma" w:hAnsi="Tahoma" w:cs="Tahoma"/>
          <w:b/>
          <w:bCs/>
          <w:sz w:val="19"/>
          <w:szCs w:val="19"/>
        </w:rPr>
        <w:t>a.</w:t>
      </w:r>
      <w:r w:rsidRPr="003D1B85">
        <w:rPr>
          <w:rFonts w:ascii="Tahoma" w:hAnsi="Tahoma" w:cs="Tahoma"/>
          <w:b/>
          <w:bCs/>
          <w:sz w:val="19"/>
          <w:szCs w:val="19"/>
        </w:rPr>
        <w:tab/>
        <w:t xml:space="preserve">Additional Functionality.  </w:t>
      </w:r>
      <w:r w:rsidRPr="003D1B85">
        <w:rPr>
          <w:rFonts w:ascii="Tahoma" w:hAnsi="Tahoma" w:cs="Tahoma"/>
          <w:sz w:val="19"/>
          <w:szCs w:val="19"/>
        </w:rPr>
        <w:t>Microsoft may provide additional functionality for the software.  Other license terms and fees may apply.</w:t>
      </w:r>
    </w:p>
    <w:p w:rsidR="00425EEC"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INTERNET-BASED SERVICES. </w:t>
      </w:r>
      <w:r w:rsidRPr="003D1B85">
        <w:rPr>
          <w:rFonts w:ascii="Tahoma" w:hAnsi="Tahoma" w:cs="Tahoma"/>
          <w:sz w:val="19"/>
          <w:szCs w:val="19"/>
        </w:rPr>
        <w:t xml:space="preserve"> Microsoft provides Internet-based services with the software including multiplayer play and weather data.  It may change or cancel them at any time.  You may not use these services in any way that could harm them or impair anyone else’s use of them.  You may not use the services to try to gain unauthorized access to any service, data, account or network by any means. By using such features or otherwise engaging in </w:t>
      </w:r>
      <w:r w:rsidR="00B9097B" w:rsidRPr="003D1B85">
        <w:rPr>
          <w:rFonts w:ascii="Tahoma" w:hAnsi="Tahoma" w:cs="Tahoma"/>
          <w:sz w:val="19"/>
          <w:szCs w:val="19"/>
        </w:rPr>
        <w:t>Multi-User Activities</w:t>
      </w:r>
      <w:r w:rsidRPr="003D1B85">
        <w:rPr>
          <w:rFonts w:ascii="Tahoma" w:hAnsi="Tahoma" w:cs="Tahoma"/>
          <w:sz w:val="19"/>
          <w:szCs w:val="19"/>
        </w:rPr>
        <w:t xml:space="preserve">, you agree that Microsoft or its agents may generate, </w:t>
      </w:r>
      <w:r w:rsidRPr="003D1B85">
        <w:rPr>
          <w:rFonts w:ascii="Tahoma" w:hAnsi="Tahoma" w:cs="Tahoma"/>
          <w:sz w:val="19"/>
          <w:szCs w:val="19"/>
        </w:rPr>
        <w:lastRenderedPageBreak/>
        <w:t xml:space="preserve">store and transmit certain information that identifies your computer to other computers for purposes of </w:t>
      </w:r>
      <w:r w:rsidR="00B9097B" w:rsidRPr="003D1B85">
        <w:rPr>
          <w:rFonts w:ascii="Tahoma" w:hAnsi="Tahoma" w:cs="Tahoma"/>
          <w:sz w:val="19"/>
          <w:szCs w:val="19"/>
        </w:rPr>
        <w:t>Multi-User Activities</w:t>
      </w:r>
      <w:r w:rsidRPr="003D1B85">
        <w:rPr>
          <w:rFonts w:ascii="Tahoma" w:hAnsi="Tahoma" w:cs="Tahoma"/>
          <w:sz w:val="19"/>
          <w:szCs w:val="19"/>
        </w:rPr>
        <w:t xml:space="preserve">.  You also agree that the software may continue to generate, store and transmit such game information as necessary while engaged in </w:t>
      </w:r>
      <w:r w:rsidR="00B9097B" w:rsidRPr="003D1B85">
        <w:rPr>
          <w:rFonts w:ascii="Tahoma" w:hAnsi="Tahoma" w:cs="Tahoma"/>
          <w:sz w:val="19"/>
          <w:szCs w:val="19"/>
        </w:rPr>
        <w:t>Multi-User Activities</w:t>
      </w:r>
      <w:r w:rsidRPr="003D1B85">
        <w:rPr>
          <w:rFonts w:ascii="Tahoma" w:hAnsi="Tahoma" w:cs="Tahoma"/>
          <w:sz w:val="19"/>
          <w:szCs w:val="19"/>
        </w:rPr>
        <w:t xml:space="preserve">.  You agree that </w:t>
      </w:r>
      <w:r w:rsidR="00B9097B" w:rsidRPr="003D1B85">
        <w:rPr>
          <w:rFonts w:ascii="Tahoma" w:hAnsi="Tahoma" w:cs="Tahoma"/>
          <w:sz w:val="19"/>
          <w:szCs w:val="19"/>
        </w:rPr>
        <w:t>Multi-User Activities</w:t>
      </w:r>
      <w:r w:rsidR="00B9097B" w:rsidRPr="003D1B85" w:rsidDel="00B9097B">
        <w:rPr>
          <w:rFonts w:ascii="Tahoma" w:hAnsi="Tahoma" w:cs="Tahoma"/>
          <w:sz w:val="19"/>
          <w:szCs w:val="19"/>
        </w:rPr>
        <w:t xml:space="preserve"> </w:t>
      </w:r>
      <w:r w:rsidRPr="003D1B85">
        <w:rPr>
          <w:rFonts w:ascii="Tahoma" w:hAnsi="Tahoma" w:cs="Tahoma"/>
          <w:sz w:val="19"/>
          <w:szCs w:val="19"/>
        </w:rPr>
        <w:t xml:space="preserve">is not supervised or otherwise under the control of manufacturer or installer, Microsoft, or their agents.  You acknowledge and agree that manufacturer or installer, Microsoft and their agents have no control over or responsibility for your experience while engaged in </w:t>
      </w:r>
      <w:r w:rsidR="00B9097B" w:rsidRPr="003D1B85">
        <w:rPr>
          <w:rFonts w:ascii="Tahoma" w:hAnsi="Tahoma" w:cs="Tahoma"/>
          <w:sz w:val="19"/>
          <w:szCs w:val="19"/>
        </w:rPr>
        <w:t>Multi-User Activities</w:t>
      </w:r>
      <w:r w:rsidRPr="003D1B85">
        <w:rPr>
          <w:rFonts w:ascii="Tahoma" w:hAnsi="Tahoma" w:cs="Tahoma"/>
          <w:sz w:val="19"/>
          <w:szCs w:val="19"/>
        </w:rPr>
        <w:t xml:space="preserve">, or any content or other information or data you may create, encounter or receive, including chat, while you are engaged in Multiplayer Play.  You acknowledge and agree that </w:t>
      </w:r>
      <w:r w:rsidR="00B9097B" w:rsidRPr="003D1B85">
        <w:rPr>
          <w:rFonts w:ascii="Tahoma" w:hAnsi="Tahoma" w:cs="Tahoma"/>
          <w:sz w:val="19"/>
          <w:szCs w:val="19"/>
        </w:rPr>
        <w:t>Multi-User Activities</w:t>
      </w:r>
      <w:r w:rsidR="00B9097B" w:rsidRPr="003D1B85" w:rsidDel="00B9097B">
        <w:rPr>
          <w:rFonts w:ascii="Tahoma" w:hAnsi="Tahoma" w:cs="Tahoma"/>
          <w:sz w:val="19"/>
          <w:szCs w:val="19"/>
        </w:rPr>
        <w:t xml:space="preserve"> </w:t>
      </w:r>
      <w:r w:rsidRPr="003D1B85">
        <w:rPr>
          <w:rFonts w:ascii="Tahoma" w:hAnsi="Tahoma" w:cs="Tahoma"/>
          <w:sz w:val="19"/>
          <w:szCs w:val="19"/>
        </w:rPr>
        <w:t xml:space="preserve">may not be consistently available or operate error free, and that </w:t>
      </w:r>
      <w:r w:rsidR="00B9097B" w:rsidRPr="003D1B85">
        <w:rPr>
          <w:rFonts w:ascii="Tahoma" w:hAnsi="Tahoma" w:cs="Tahoma"/>
          <w:sz w:val="19"/>
          <w:szCs w:val="19"/>
        </w:rPr>
        <w:t>Multi-User Activities</w:t>
      </w:r>
      <w:r w:rsidR="00B9097B" w:rsidRPr="003D1B85" w:rsidDel="00B9097B">
        <w:rPr>
          <w:rFonts w:ascii="Tahoma" w:hAnsi="Tahoma" w:cs="Tahoma"/>
          <w:sz w:val="19"/>
          <w:szCs w:val="19"/>
        </w:rPr>
        <w:t xml:space="preserve"> </w:t>
      </w:r>
      <w:r w:rsidRPr="003D1B85">
        <w:rPr>
          <w:rFonts w:ascii="Tahoma" w:hAnsi="Tahoma" w:cs="Tahoma"/>
          <w:sz w:val="19"/>
          <w:szCs w:val="19"/>
        </w:rPr>
        <w:t>may be discontinued by Microsoft or its agents at any time without notice to you.</w:t>
      </w:r>
    </w:p>
    <w:p w:rsidR="00425EEC"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SCOPE OF LICENSE.  </w:t>
      </w:r>
      <w:r w:rsidRPr="003D1B85">
        <w:rPr>
          <w:rFonts w:ascii="Tahoma" w:hAnsi="Tahoma" w:cs="Tahoma"/>
          <w:sz w:val="19"/>
          <w:szCs w:val="19"/>
        </w:rPr>
        <w:t xml:space="preserve">The software is licensed, not sold. This agreement only gives you some rights to use the software.  </w:t>
      </w:r>
      <w:r w:rsidR="003D1B85" w:rsidRPr="003D1B85">
        <w:rPr>
          <w:rFonts w:ascii="Tahoma" w:hAnsi="Tahoma" w:cs="Tahoma"/>
          <w:sz w:val="19"/>
          <w:szCs w:val="19"/>
        </w:rPr>
        <w:t xml:space="preserve">Licensor and </w:t>
      </w:r>
      <w:r w:rsidRPr="003D1B85">
        <w:rPr>
          <w:rFonts w:ascii="Tahoma" w:hAnsi="Tahoma" w:cs="Tahoma"/>
          <w:sz w:val="19"/>
          <w:szCs w:val="19"/>
        </w:rPr>
        <w:t>Microsoft reserve</w:t>
      </w:r>
      <w:r w:rsidR="003D1B85" w:rsidRPr="003D1B85">
        <w:rPr>
          <w:rFonts w:ascii="Tahoma" w:hAnsi="Tahoma" w:cs="Tahoma"/>
          <w:sz w:val="19"/>
          <w:szCs w:val="19"/>
        </w:rPr>
        <w:t xml:space="preserve"> </w:t>
      </w:r>
      <w:r w:rsidRPr="003D1B85">
        <w:rPr>
          <w:rFonts w:ascii="Tahoma" w:hAnsi="Tahoma" w:cs="Tahoma"/>
          <w:sz w:val="19"/>
          <w:szCs w:val="19"/>
        </w:rPr>
        <w:t xml:space="preserve">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D1B85">
        <w:rPr>
          <w:rFonts w:ascii="Tahoma" w:hAnsi="Tahoma" w:cs="Tahoma"/>
          <w:color w:val="0000FF"/>
          <w:sz w:val="19"/>
          <w:szCs w:val="19"/>
          <w:u w:val="single"/>
        </w:rPr>
        <w:t>www.microsoft.com/licensing/userights</w:t>
      </w:r>
      <w:r w:rsidRPr="003D1B85">
        <w:rPr>
          <w:rFonts w:ascii="Tahoma" w:hAnsi="Tahoma" w:cs="Tahoma"/>
          <w:sz w:val="19"/>
          <w:szCs w:val="19"/>
        </w:rPr>
        <w:t>.  You may not</w:t>
      </w:r>
    </w:p>
    <w:p w:rsidR="00425EEC" w:rsidRPr="003D1B85" w:rsidRDefault="00425EEC" w:rsidP="00D1454B">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work around any technical limitations in the software;</w:t>
      </w:r>
    </w:p>
    <w:p w:rsidR="00425EEC" w:rsidRPr="003D1B85" w:rsidRDefault="00425EEC" w:rsidP="00D1454B">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reverse engineer, decompile or disassemble the software, except and only to the extent that applicable law expressly permits, despite this limitation;</w:t>
      </w:r>
    </w:p>
    <w:p w:rsidR="00425EEC" w:rsidRPr="003D1B85" w:rsidRDefault="00425EEC" w:rsidP="00D1454B">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make more copies of the software than specified in this agreement or allowed by applicable law, despite this limitation;</w:t>
      </w:r>
    </w:p>
    <w:p w:rsidR="00425EEC" w:rsidRPr="003D1B85" w:rsidRDefault="00425EEC" w:rsidP="00D1454B">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publish the software for others to copy;</w:t>
      </w:r>
    </w:p>
    <w:p w:rsidR="00425EEC" w:rsidRPr="003D1B85" w:rsidRDefault="00425EEC" w:rsidP="00D1454B">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rent, lease or lend the software; or</w:t>
      </w:r>
    </w:p>
    <w:p w:rsidR="00425EEC" w:rsidRPr="003D1B85" w:rsidRDefault="00425EEC" w:rsidP="00D1454B">
      <w:pPr>
        <w:numPr>
          <w:ilvl w:val="0"/>
          <w:numId w:val="1"/>
        </w:numPr>
        <w:tabs>
          <w:tab w:val="left" w:pos="720"/>
        </w:tabs>
        <w:spacing w:before="120" w:after="120"/>
        <w:ind w:left="720" w:hanging="363"/>
        <w:rPr>
          <w:rFonts w:ascii="Tahoma" w:hAnsi="Tahoma" w:cs="Tahoma"/>
          <w:sz w:val="19"/>
          <w:szCs w:val="19"/>
        </w:rPr>
      </w:pPr>
      <w:r w:rsidRPr="003D1B85">
        <w:rPr>
          <w:rFonts w:ascii="Tahoma" w:hAnsi="Tahoma" w:cs="Tahoma"/>
          <w:sz w:val="19"/>
          <w:szCs w:val="19"/>
        </w:rPr>
        <w:t>use the software for commercial software hosting services.</w:t>
      </w:r>
    </w:p>
    <w:p w:rsidR="00D1454B"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BACKUP COPY.  </w:t>
      </w:r>
      <w:r w:rsidRPr="003D1B85">
        <w:rPr>
          <w:rFonts w:ascii="Tahoma" w:hAnsi="Tahoma" w:cs="Tahoma"/>
          <w:sz w:val="19"/>
          <w:szCs w:val="19"/>
        </w:rPr>
        <w:t>You may make one backup copy of the software.  You may use it only to reinstall the software.</w:t>
      </w:r>
    </w:p>
    <w:p w:rsidR="00D1454B"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DOCUMENTATION.  </w:t>
      </w:r>
      <w:r w:rsidRPr="003D1B85">
        <w:rPr>
          <w:rFonts w:ascii="Tahoma" w:hAnsi="Tahoma" w:cs="Tahoma"/>
          <w:sz w:val="19"/>
          <w:szCs w:val="19"/>
        </w:rPr>
        <w:t>Any person that has valid access to your computer or internal network may copy and use the documentation for your internal, reference purposes.</w:t>
      </w:r>
    </w:p>
    <w:p w:rsidR="00D1454B"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TRANSFER TO ANOTHER DEVICE.  </w:t>
      </w:r>
      <w:r w:rsidRPr="003D1B85">
        <w:rPr>
          <w:rFonts w:ascii="Tahoma" w:hAnsi="Tahoma" w:cs="Tahoma"/>
          <w:sz w:val="19"/>
          <w:szCs w:val="19"/>
        </w:rPr>
        <w:t>You may uninstall the software and install it on another device for your use.  You may not do so to share this license between devices.</w:t>
      </w:r>
    </w:p>
    <w:p w:rsidR="00D1454B"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EXPORT RESTRICTIONS.  </w:t>
      </w:r>
      <w:r w:rsidRPr="003D1B85">
        <w:rPr>
          <w:rFonts w:ascii="Tahoma" w:hAnsi="Tahoma" w:cs="Tahoma"/>
          <w:sz w:val="19"/>
          <w:szCs w:val="19"/>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0" w:history="1">
        <w:r w:rsidR="00D1454B" w:rsidRPr="003D1B85">
          <w:rPr>
            <w:rStyle w:val="Hyperlink"/>
            <w:rFonts w:ascii="Tahoma" w:hAnsi="Tahoma" w:cs="Tahoma"/>
            <w:sz w:val="19"/>
            <w:szCs w:val="19"/>
          </w:rPr>
          <w:t>www.microsoft.com/exporting</w:t>
        </w:r>
      </w:hyperlink>
      <w:r w:rsidRPr="003D1B85">
        <w:rPr>
          <w:rFonts w:ascii="Tahoma" w:hAnsi="Tahoma" w:cs="Tahoma"/>
          <w:sz w:val="19"/>
          <w:szCs w:val="19"/>
        </w:rPr>
        <w:t>.</w:t>
      </w:r>
    </w:p>
    <w:p w:rsidR="00425EEC"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 xml:space="preserve">ENTIRE AGREEMENT.  </w:t>
      </w:r>
      <w:r w:rsidRPr="003D1B85">
        <w:rPr>
          <w:rFonts w:ascii="Tahoma" w:hAnsi="Tahoma" w:cs="Tahoma"/>
          <w:sz w:val="19"/>
          <w:szCs w:val="19"/>
        </w:rPr>
        <w:t>This agreement and the terms for supplements, updates</w:t>
      </w:r>
      <w:r w:rsidR="003D1B85" w:rsidRPr="003D1B85">
        <w:rPr>
          <w:rFonts w:ascii="Tahoma" w:hAnsi="Tahoma" w:cs="Tahoma"/>
          <w:sz w:val="19"/>
          <w:szCs w:val="19"/>
        </w:rPr>
        <w:t xml:space="preserve"> and </w:t>
      </w:r>
      <w:r w:rsidRPr="003D1B85">
        <w:rPr>
          <w:rFonts w:ascii="Tahoma" w:hAnsi="Tahoma" w:cs="Tahoma"/>
          <w:sz w:val="19"/>
          <w:szCs w:val="19"/>
        </w:rPr>
        <w:t xml:space="preserve">Internet-based services that you use, are the entire agreement for the </w:t>
      </w:r>
      <w:r w:rsidRPr="003D1B85">
        <w:rPr>
          <w:rFonts w:ascii="Tahoma" w:hAnsi="Tahoma" w:cs="Tahoma"/>
          <w:bCs/>
          <w:sz w:val="19"/>
          <w:szCs w:val="19"/>
        </w:rPr>
        <w:t>software.</w:t>
      </w:r>
    </w:p>
    <w:p w:rsidR="00D1454B" w:rsidRPr="003D1B85" w:rsidRDefault="00425EEC" w:rsidP="00D1454B">
      <w:pPr>
        <w:pStyle w:val="ListParagraph"/>
        <w:numPr>
          <w:ilvl w:val="0"/>
          <w:numId w:val="3"/>
        </w:numPr>
        <w:tabs>
          <w:tab w:val="left" w:pos="360"/>
        </w:tabs>
        <w:spacing w:before="120" w:after="120"/>
        <w:ind w:left="360"/>
        <w:contextualSpacing w:val="0"/>
        <w:rPr>
          <w:rFonts w:ascii="Tahoma" w:hAnsi="Tahoma" w:cs="Tahoma"/>
          <w:b/>
          <w:bCs/>
          <w:sz w:val="19"/>
          <w:szCs w:val="19"/>
        </w:rPr>
      </w:pPr>
      <w:r w:rsidRPr="003D1B85">
        <w:rPr>
          <w:rFonts w:ascii="Tahoma" w:hAnsi="Tahoma" w:cs="Tahoma"/>
          <w:b/>
          <w:bCs/>
          <w:sz w:val="19"/>
          <w:szCs w:val="19"/>
        </w:rPr>
        <w:t>LEGAL EFFECT.</w:t>
      </w:r>
      <w:r w:rsidRPr="003D1B85">
        <w:rPr>
          <w:rFonts w:ascii="Tahoma" w:hAnsi="Tahoma" w:cs="Tahoma"/>
          <w:bCs/>
          <w:sz w:val="19"/>
          <w:szCs w:val="19"/>
        </w:rPr>
        <w:t xml:space="preserve">  This agreement describes certain legal rights.  You may have other rights under the laws of your state or country.  You may also have rights with respect to the </w:t>
      </w:r>
      <w:r w:rsidR="003D1B85" w:rsidRPr="003D1B85">
        <w:rPr>
          <w:rFonts w:ascii="Tahoma" w:hAnsi="Tahoma" w:cs="Tahoma"/>
          <w:bCs/>
          <w:sz w:val="19"/>
          <w:szCs w:val="19"/>
        </w:rPr>
        <w:t xml:space="preserve">Licensor </w:t>
      </w:r>
      <w:r w:rsidRPr="003D1B85">
        <w:rPr>
          <w:rFonts w:ascii="Tahoma" w:hAnsi="Tahoma" w:cs="Tahoma"/>
          <w:bCs/>
          <w:sz w:val="19"/>
          <w:szCs w:val="19"/>
        </w:rPr>
        <w:t>from whom you acquired the software.  This agreement does not change your rights under the laws of your state or country if the laws of your state or country do not permit it to do so.</w:t>
      </w:r>
    </w:p>
    <w:p w:rsidR="00D1454B" w:rsidRPr="003D1B85" w:rsidRDefault="00174BD9" w:rsidP="00D1454B">
      <w:pPr>
        <w:pStyle w:val="ListParagraph"/>
        <w:numPr>
          <w:ilvl w:val="0"/>
          <w:numId w:val="3"/>
        </w:numPr>
        <w:tabs>
          <w:tab w:val="left" w:pos="360"/>
        </w:tabs>
        <w:spacing w:before="120" w:after="120"/>
        <w:ind w:left="360"/>
        <w:contextualSpacing w:val="0"/>
        <w:rPr>
          <w:rFonts w:ascii="Tahoma" w:hAnsi="Tahoma" w:cs="Tahoma"/>
          <w:b/>
          <w:sz w:val="19"/>
          <w:szCs w:val="19"/>
        </w:rPr>
      </w:pPr>
      <w:r w:rsidRPr="003D1B85">
        <w:rPr>
          <w:rFonts w:ascii="Tahoma" w:hAnsi="Tahoma" w:cs="Tahoma"/>
          <w:b/>
          <w:sz w:val="19"/>
          <w:szCs w:val="19"/>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1454B" w:rsidRPr="003D1B85" w:rsidRDefault="00174BD9" w:rsidP="00D1454B">
      <w:pPr>
        <w:pStyle w:val="ListParagraph"/>
        <w:numPr>
          <w:ilvl w:val="0"/>
          <w:numId w:val="3"/>
        </w:numPr>
        <w:tabs>
          <w:tab w:val="left" w:pos="360"/>
        </w:tabs>
        <w:spacing w:before="120" w:after="120"/>
        <w:ind w:left="360"/>
        <w:contextualSpacing w:val="0"/>
        <w:rPr>
          <w:rFonts w:ascii="Tahoma" w:hAnsi="Tahoma" w:cs="Tahoma"/>
          <w:b/>
          <w:sz w:val="19"/>
          <w:szCs w:val="19"/>
        </w:rPr>
      </w:pPr>
      <w:r w:rsidRPr="003D1B85">
        <w:rPr>
          <w:rFonts w:ascii="Tahoma" w:hAnsi="Tahoma" w:cs="Tahoma"/>
          <w:b/>
          <w:sz w:val="19"/>
          <w:szCs w:val="19"/>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74BD9" w:rsidRPr="003D1B85" w:rsidRDefault="00174BD9" w:rsidP="00D1454B">
      <w:pPr>
        <w:pStyle w:val="ListParagraph"/>
        <w:numPr>
          <w:ilvl w:val="0"/>
          <w:numId w:val="3"/>
        </w:numPr>
        <w:tabs>
          <w:tab w:val="left" w:pos="360"/>
        </w:tabs>
        <w:spacing w:before="120" w:after="120"/>
        <w:ind w:left="360"/>
        <w:contextualSpacing w:val="0"/>
        <w:rPr>
          <w:rFonts w:ascii="Tahoma" w:hAnsi="Tahoma" w:cs="Tahoma"/>
          <w:b/>
          <w:sz w:val="19"/>
          <w:szCs w:val="19"/>
        </w:rPr>
      </w:pPr>
      <w:r w:rsidRPr="003D1B85">
        <w:rPr>
          <w:rFonts w:ascii="Tahoma" w:hAnsi="Tahoma" w:cs="Tahoma"/>
          <w:b/>
          <w:sz w:val="19"/>
          <w:szCs w:val="19"/>
        </w:rPr>
        <w:lastRenderedPageBreak/>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D1B85" w:rsidRPr="003D1B85" w:rsidRDefault="003D1B85" w:rsidP="003D1B85">
      <w:pPr>
        <w:pStyle w:val="MSNotice"/>
        <w:rPr>
          <w:sz w:val="19"/>
          <w:szCs w:val="19"/>
        </w:rPr>
      </w:pPr>
    </w:p>
    <w:p w:rsidR="00D1454B" w:rsidRPr="003D1B85" w:rsidRDefault="00D1454B" w:rsidP="003D1B85">
      <w:pPr>
        <w:pStyle w:val="MSNotice"/>
        <w:rPr>
          <w:sz w:val="19"/>
          <w:szCs w:val="19"/>
        </w:rPr>
      </w:pPr>
      <w:r w:rsidRPr="003D1B85">
        <w:rPr>
          <w:sz w:val="19"/>
          <w:szCs w:val="19"/>
        </w:rPr>
        <w:t>Microsoft and ESP are registered trademarks of Microsoft Corporation in the United States and/or other countries.</w:t>
      </w:r>
    </w:p>
    <w:p w:rsidR="00425EEC" w:rsidRPr="003D1B85" w:rsidRDefault="00425EEC" w:rsidP="00D1454B">
      <w:pPr>
        <w:spacing w:before="120" w:after="120"/>
        <w:rPr>
          <w:rFonts w:ascii="Tahoma" w:eastAsia="Gulim" w:hAnsi="Tahoma" w:cs="Tahoma"/>
          <w:vanish/>
          <w:color w:val="800080"/>
          <w:sz w:val="20"/>
          <w:szCs w:val="20"/>
        </w:rPr>
      </w:pPr>
      <w:r w:rsidRPr="003D1B85">
        <w:rPr>
          <w:rFonts w:ascii="Tahoma" w:eastAsia="Gulim" w:hAnsi="Tahoma" w:cs="Tahoma"/>
          <w:vanish/>
          <w:color w:val="800080"/>
          <w:sz w:val="20"/>
          <w:szCs w:val="20"/>
        </w:rPr>
        <w:t>[END OF ALL LANGUAGES]</w:t>
      </w:r>
    </w:p>
    <w:p w:rsidR="00425EEC" w:rsidRPr="003D1B85" w:rsidRDefault="00425EEC" w:rsidP="00D1454B">
      <w:pPr>
        <w:spacing w:before="120" w:after="120"/>
        <w:rPr>
          <w:rFonts w:ascii="Tahoma" w:eastAsia="Gulim" w:hAnsi="Tahoma" w:cs="Tahoma"/>
        </w:rPr>
      </w:pPr>
    </w:p>
    <w:sectPr w:rsidR="00425EEC" w:rsidRPr="003D1B85" w:rsidSect="00594355">
      <w:footerReference w:type="default" r:id="rId11"/>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593" w:rsidRDefault="00682593" w:rsidP="00174BD9">
      <w:r>
        <w:separator/>
      </w:r>
    </w:p>
  </w:endnote>
  <w:endnote w:type="continuationSeparator" w:id="1">
    <w:p w:rsidR="00682593" w:rsidRDefault="00682593" w:rsidP="00174B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862"/>
      <w:gridCol w:w="4714"/>
    </w:tblGrid>
    <w:tr w:rsidR="00174BD9" w:rsidRPr="00560439" w:rsidTr="00174BD9">
      <w:tc>
        <w:tcPr>
          <w:tcW w:w="5328" w:type="dxa"/>
        </w:tcPr>
        <w:p w:rsidR="00174BD9" w:rsidRPr="00560439" w:rsidRDefault="00174BD9" w:rsidP="00174BD9">
          <w:pPr>
            <w:pStyle w:val="Footer"/>
            <w:rPr>
              <w:rFonts w:ascii="Tahoma" w:eastAsiaTheme="minorEastAsia" w:hAnsi="Tahoma" w:cs="Tahoma"/>
              <w:sz w:val="18"/>
              <w:szCs w:val="18"/>
            </w:rPr>
          </w:pPr>
          <w:r w:rsidRPr="00560439">
            <w:rPr>
              <w:rFonts w:ascii="Tahoma" w:eastAsiaTheme="minorEastAsia" w:hAnsi="Tahoma" w:cs="Tahoma"/>
              <w:sz w:val="18"/>
              <w:szCs w:val="18"/>
            </w:rPr>
            <w:t>ISV Royalty Agreement License Terms (April 1, 2008)</w:t>
          </w:r>
        </w:p>
      </w:tc>
      <w:tc>
        <w:tcPr>
          <w:tcW w:w="5220" w:type="dxa"/>
        </w:tcPr>
        <w:p w:rsidR="00174BD9" w:rsidRPr="00560439" w:rsidRDefault="00174BD9" w:rsidP="00174BD9">
          <w:pPr>
            <w:pStyle w:val="Footer"/>
            <w:jc w:val="right"/>
            <w:rPr>
              <w:rFonts w:ascii="Tahoma" w:eastAsiaTheme="minorEastAsia" w:hAnsi="Tahoma" w:cs="Tahoma"/>
              <w:sz w:val="18"/>
              <w:szCs w:val="18"/>
            </w:rPr>
          </w:pPr>
          <w:r w:rsidRPr="00560439">
            <w:rPr>
              <w:rFonts w:ascii="Tahoma" w:eastAsiaTheme="minorEastAsia" w:hAnsi="Tahoma" w:cs="Tahoma"/>
              <w:sz w:val="18"/>
              <w:szCs w:val="18"/>
            </w:rPr>
            <w:t xml:space="preserve">Page </w:t>
          </w:r>
          <w:r w:rsidR="00CF3F5B" w:rsidRPr="00560439">
            <w:rPr>
              <w:rStyle w:val="PageNumber"/>
              <w:rFonts w:ascii="Tahoma" w:eastAsiaTheme="minorEastAsia" w:hAnsi="Tahoma" w:cs="Tahoma"/>
              <w:sz w:val="18"/>
              <w:szCs w:val="18"/>
            </w:rPr>
            <w:fldChar w:fldCharType="begin"/>
          </w:r>
          <w:r w:rsidRPr="00560439">
            <w:rPr>
              <w:rStyle w:val="PageNumber"/>
              <w:rFonts w:ascii="Tahoma" w:eastAsiaTheme="minorEastAsia" w:hAnsi="Tahoma" w:cs="Tahoma"/>
              <w:sz w:val="18"/>
              <w:szCs w:val="18"/>
            </w:rPr>
            <w:instrText xml:space="preserve"> PAGE </w:instrText>
          </w:r>
          <w:r w:rsidR="00CF3F5B" w:rsidRPr="00560439">
            <w:rPr>
              <w:rStyle w:val="PageNumber"/>
              <w:rFonts w:ascii="Tahoma" w:eastAsiaTheme="minorEastAsia" w:hAnsi="Tahoma" w:cs="Tahoma"/>
              <w:sz w:val="18"/>
              <w:szCs w:val="18"/>
            </w:rPr>
            <w:fldChar w:fldCharType="separate"/>
          </w:r>
          <w:r w:rsidR="00560439" w:rsidRPr="00560439">
            <w:rPr>
              <w:rStyle w:val="PageNumber"/>
              <w:rFonts w:ascii="Tahoma" w:eastAsiaTheme="minorEastAsia" w:hAnsi="Tahoma" w:cs="Tahoma"/>
              <w:noProof/>
              <w:sz w:val="18"/>
              <w:szCs w:val="18"/>
            </w:rPr>
            <w:t>1</w:t>
          </w:r>
          <w:r w:rsidR="00CF3F5B" w:rsidRPr="00560439">
            <w:rPr>
              <w:rStyle w:val="PageNumber"/>
              <w:rFonts w:ascii="Tahoma" w:eastAsiaTheme="minorEastAsia" w:hAnsi="Tahoma" w:cs="Tahoma"/>
              <w:sz w:val="18"/>
              <w:szCs w:val="18"/>
            </w:rPr>
            <w:fldChar w:fldCharType="end"/>
          </w:r>
          <w:r w:rsidRPr="00560439">
            <w:rPr>
              <w:rStyle w:val="PageNumber"/>
              <w:rFonts w:ascii="Tahoma" w:eastAsiaTheme="minorEastAsia" w:hAnsi="Tahoma" w:cs="Tahoma"/>
              <w:sz w:val="18"/>
              <w:szCs w:val="18"/>
            </w:rPr>
            <w:t xml:space="preserve"> of </w:t>
          </w:r>
          <w:r w:rsidR="00CF3F5B" w:rsidRPr="00560439">
            <w:rPr>
              <w:rStyle w:val="PageNumber"/>
              <w:rFonts w:ascii="Tahoma" w:eastAsiaTheme="minorEastAsia" w:hAnsi="Tahoma" w:cs="Tahoma"/>
              <w:sz w:val="18"/>
              <w:szCs w:val="18"/>
            </w:rPr>
            <w:fldChar w:fldCharType="begin"/>
          </w:r>
          <w:r w:rsidRPr="00560439">
            <w:rPr>
              <w:rStyle w:val="PageNumber"/>
              <w:rFonts w:ascii="Tahoma" w:eastAsiaTheme="minorEastAsia" w:hAnsi="Tahoma" w:cs="Tahoma"/>
              <w:sz w:val="18"/>
              <w:szCs w:val="18"/>
            </w:rPr>
            <w:instrText xml:space="preserve"> NUMPAGES </w:instrText>
          </w:r>
          <w:r w:rsidR="00CF3F5B" w:rsidRPr="00560439">
            <w:rPr>
              <w:rStyle w:val="PageNumber"/>
              <w:rFonts w:ascii="Tahoma" w:eastAsiaTheme="minorEastAsia" w:hAnsi="Tahoma" w:cs="Tahoma"/>
              <w:sz w:val="18"/>
              <w:szCs w:val="18"/>
            </w:rPr>
            <w:fldChar w:fldCharType="separate"/>
          </w:r>
          <w:r w:rsidR="00560439" w:rsidRPr="00560439">
            <w:rPr>
              <w:rStyle w:val="PageNumber"/>
              <w:rFonts w:ascii="Tahoma" w:eastAsiaTheme="minorEastAsia" w:hAnsi="Tahoma" w:cs="Tahoma"/>
              <w:noProof/>
              <w:sz w:val="18"/>
              <w:szCs w:val="18"/>
            </w:rPr>
            <w:t>3</w:t>
          </w:r>
          <w:r w:rsidR="00CF3F5B" w:rsidRPr="00560439">
            <w:rPr>
              <w:rStyle w:val="PageNumber"/>
              <w:rFonts w:ascii="Tahoma" w:eastAsiaTheme="minorEastAsia" w:hAnsi="Tahoma" w:cs="Tahoma"/>
              <w:sz w:val="18"/>
              <w:szCs w:val="18"/>
            </w:rPr>
            <w:fldChar w:fldCharType="end"/>
          </w:r>
        </w:p>
      </w:tc>
    </w:tr>
  </w:tbl>
  <w:p w:rsidR="00174BD9" w:rsidRDefault="00174B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593" w:rsidRDefault="00682593" w:rsidP="00174BD9">
      <w:r>
        <w:separator/>
      </w:r>
    </w:p>
  </w:footnote>
  <w:footnote w:type="continuationSeparator" w:id="1">
    <w:p w:rsidR="00682593" w:rsidRDefault="00682593" w:rsidP="00174BD9">
      <w:r>
        <w:continuationSeparator/>
      </w:r>
    </w:p>
  </w:footnote>
  <w:footnote w:id="2">
    <w:p w:rsidR="00174BD9" w:rsidRDefault="00174BD9" w:rsidP="00174BD9">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42D2B8"/>
    <w:lvl w:ilvl="0">
      <w:numFmt w:val="bullet"/>
      <w:lvlText w:val="*"/>
      <w:lvlJc w:val="left"/>
    </w:lvl>
  </w:abstractNum>
  <w:abstractNum w:abstractNumId="1">
    <w:nsid w:val="1F011A8B"/>
    <w:multiLevelType w:val="hybridMultilevel"/>
    <w:tmpl w:val="F1A62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A06566"/>
    <w:multiLevelType w:val="hybridMultilevel"/>
    <w:tmpl w:val="8684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revisionView w:markup="0"/>
  <w:doNotTrackMoves/>
  <w:documentProtection w:edit="forms" w:enforcement="1" w:cryptProviderType="rsaFull" w:cryptAlgorithmClass="hash" w:cryptAlgorithmType="typeAny" w:cryptAlgorithmSid="4" w:cryptSpinCount="50000" w:hash="b1EXoCW0m+AIncqA+ZBfm5JcgWY=" w:salt="bR7QLRZo4ZtgdiEFmL97p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25EEC"/>
    <w:rsid w:val="000B39BC"/>
    <w:rsid w:val="00174BD9"/>
    <w:rsid w:val="003D1B85"/>
    <w:rsid w:val="003F2D01"/>
    <w:rsid w:val="00425EEC"/>
    <w:rsid w:val="0052266E"/>
    <w:rsid w:val="00560439"/>
    <w:rsid w:val="00594355"/>
    <w:rsid w:val="005B533E"/>
    <w:rsid w:val="00682593"/>
    <w:rsid w:val="0073510F"/>
    <w:rsid w:val="009D7CF4"/>
    <w:rsid w:val="00B9097B"/>
    <w:rsid w:val="00CF3F5B"/>
    <w:rsid w:val="00D1454B"/>
    <w:rsid w:val="00D50BD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355"/>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9"/>
    <w:qFormat/>
    <w:rsid w:val="00594355"/>
    <w:pPr>
      <w:outlineLvl w:val="0"/>
    </w:pPr>
  </w:style>
  <w:style w:type="paragraph" w:styleId="Heading2">
    <w:name w:val="heading 2"/>
    <w:basedOn w:val="Normal"/>
    <w:next w:val="Normal"/>
    <w:link w:val="Heading2Char"/>
    <w:uiPriority w:val="99"/>
    <w:qFormat/>
    <w:rsid w:val="00594355"/>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9435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locked/>
    <w:rsid w:val="00594355"/>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73510F"/>
    <w:rPr>
      <w:rFonts w:ascii="Tahoma" w:hAnsi="Tahoma" w:cs="Tahoma"/>
      <w:sz w:val="16"/>
      <w:szCs w:val="16"/>
    </w:rPr>
  </w:style>
  <w:style w:type="character" w:customStyle="1" w:styleId="BalloonTextChar">
    <w:name w:val="Balloon Text Char"/>
    <w:basedOn w:val="DefaultParagraphFont"/>
    <w:link w:val="BalloonText"/>
    <w:uiPriority w:val="99"/>
    <w:semiHidden/>
    <w:rsid w:val="0073510F"/>
    <w:rPr>
      <w:rFonts w:ascii="Tahoma" w:hAnsi="Tahoma" w:cs="Tahoma"/>
      <w:sz w:val="16"/>
      <w:szCs w:val="16"/>
    </w:rPr>
  </w:style>
  <w:style w:type="character" w:styleId="CommentReference">
    <w:name w:val="annotation reference"/>
    <w:basedOn w:val="DefaultParagraphFont"/>
    <w:uiPriority w:val="99"/>
    <w:semiHidden/>
    <w:unhideWhenUsed/>
    <w:rsid w:val="00174BD9"/>
    <w:rPr>
      <w:sz w:val="16"/>
      <w:szCs w:val="16"/>
    </w:rPr>
  </w:style>
  <w:style w:type="paragraph" w:styleId="CommentText">
    <w:name w:val="annotation text"/>
    <w:basedOn w:val="Normal"/>
    <w:link w:val="CommentTextChar"/>
    <w:uiPriority w:val="99"/>
    <w:semiHidden/>
    <w:unhideWhenUsed/>
    <w:rsid w:val="00174BD9"/>
    <w:rPr>
      <w:sz w:val="20"/>
      <w:szCs w:val="20"/>
    </w:rPr>
  </w:style>
  <w:style w:type="character" w:customStyle="1" w:styleId="CommentTextChar">
    <w:name w:val="Comment Text Char"/>
    <w:basedOn w:val="DefaultParagraphFont"/>
    <w:link w:val="CommentText"/>
    <w:uiPriority w:val="99"/>
    <w:semiHidden/>
    <w:rsid w:val="00174BD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74BD9"/>
    <w:rPr>
      <w:b/>
      <w:bCs/>
    </w:rPr>
  </w:style>
  <w:style w:type="character" w:customStyle="1" w:styleId="CommentSubjectChar">
    <w:name w:val="Comment Subject Char"/>
    <w:basedOn w:val="CommentTextChar"/>
    <w:link w:val="CommentSubject"/>
    <w:uiPriority w:val="99"/>
    <w:semiHidden/>
    <w:rsid w:val="00174BD9"/>
    <w:rPr>
      <w:b/>
      <w:bCs/>
    </w:rPr>
  </w:style>
  <w:style w:type="paragraph" w:customStyle="1" w:styleId="Footnote">
    <w:name w:val="Footnote"/>
    <w:basedOn w:val="Normal"/>
    <w:uiPriority w:val="99"/>
    <w:rsid w:val="00174BD9"/>
    <w:pPr>
      <w:widowControl/>
      <w:autoSpaceDE/>
      <w:autoSpaceDN/>
      <w:adjustRightInd/>
      <w:spacing w:before="120"/>
    </w:pPr>
    <w:rPr>
      <w:rFonts w:ascii="Tahoma" w:eastAsia="MS Mincho" w:hAnsi="Tahoma" w:cs="Tahoma"/>
      <w:b/>
      <w:bCs/>
      <w:sz w:val="16"/>
      <w:szCs w:val="16"/>
    </w:rPr>
  </w:style>
  <w:style w:type="character" w:customStyle="1" w:styleId="LicenseNumberCharChar">
    <w:name w:val="License Number Char Char"/>
    <w:basedOn w:val="DefaultParagraphFont"/>
    <w:link w:val="LicenseNumberChar"/>
    <w:uiPriority w:val="99"/>
    <w:locked/>
    <w:rsid w:val="00174BD9"/>
    <w:rPr>
      <w:rFonts w:ascii="Tahoma" w:eastAsia="SimSun" w:hAnsi="Tahoma"/>
      <w:b/>
      <w:bCs/>
      <w:sz w:val="28"/>
      <w:szCs w:val="28"/>
    </w:rPr>
  </w:style>
  <w:style w:type="paragraph" w:customStyle="1" w:styleId="LicenseNumberChar">
    <w:name w:val="License Number Char"/>
    <w:basedOn w:val="Normal"/>
    <w:link w:val="LicenseNumberCharChar"/>
    <w:uiPriority w:val="99"/>
    <w:rsid w:val="00174BD9"/>
    <w:pPr>
      <w:widowControl/>
      <w:autoSpaceDE/>
      <w:autoSpaceDN/>
      <w:adjustRightInd/>
    </w:pPr>
    <w:rPr>
      <w:rFonts w:ascii="Tahoma" w:eastAsia="SimSun" w:hAnsi="Tahoma"/>
      <w:b/>
      <w:bCs/>
      <w:sz w:val="28"/>
      <w:szCs w:val="28"/>
    </w:rPr>
  </w:style>
  <w:style w:type="paragraph" w:customStyle="1" w:styleId="LicenseNumSuper">
    <w:name w:val="License Num Super"/>
    <w:basedOn w:val="Normal"/>
    <w:link w:val="LicenseNumSuperChar"/>
    <w:uiPriority w:val="99"/>
    <w:rsid w:val="00174BD9"/>
    <w:pPr>
      <w:widowControl/>
      <w:autoSpaceDE/>
      <w:autoSpaceDN/>
      <w:adjustRightInd/>
      <w:spacing w:before="120"/>
    </w:pPr>
    <w:rPr>
      <w:rFonts w:ascii="Tahoma" w:eastAsia="MS Mincho" w:hAnsi="Tahoma" w:cs="Tahoma"/>
      <w:sz w:val="18"/>
      <w:szCs w:val="18"/>
    </w:rPr>
  </w:style>
  <w:style w:type="character" w:customStyle="1" w:styleId="LicenseNumSuperChar">
    <w:name w:val="License Num Super Char"/>
    <w:basedOn w:val="LicenseNumberCharChar"/>
    <w:link w:val="LicenseNumSuper"/>
    <w:uiPriority w:val="99"/>
    <w:locked/>
    <w:rsid w:val="00174BD9"/>
    <w:rPr>
      <w:rFonts w:eastAsia="MS Mincho" w:cs="Tahoma"/>
      <w:sz w:val="18"/>
      <w:szCs w:val="18"/>
    </w:rPr>
  </w:style>
  <w:style w:type="paragraph" w:customStyle="1" w:styleId="Preamble">
    <w:name w:val="Preamble"/>
    <w:basedOn w:val="Normal"/>
    <w:rsid w:val="00174BD9"/>
    <w:pPr>
      <w:widowControl/>
      <w:autoSpaceDE/>
      <w:autoSpaceDN/>
      <w:adjustRightInd/>
      <w:spacing w:before="120" w:after="120"/>
    </w:pPr>
    <w:rPr>
      <w:rFonts w:ascii="Tahoma" w:eastAsia="MS Mincho" w:hAnsi="Tahoma" w:cs="Tahoma"/>
      <w:b/>
      <w:bCs/>
      <w:sz w:val="19"/>
      <w:szCs w:val="19"/>
    </w:rPr>
  </w:style>
  <w:style w:type="paragraph" w:styleId="Header">
    <w:name w:val="header"/>
    <w:basedOn w:val="Normal"/>
    <w:link w:val="HeaderChar"/>
    <w:uiPriority w:val="99"/>
    <w:semiHidden/>
    <w:unhideWhenUsed/>
    <w:rsid w:val="00174BD9"/>
    <w:pPr>
      <w:tabs>
        <w:tab w:val="center" w:pos="4680"/>
        <w:tab w:val="right" w:pos="9360"/>
      </w:tabs>
    </w:pPr>
  </w:style>
  <w:style w:type="character" w:customStyle="1" w:styleId="HeaderChar">
    <w:name w:val="Header Char"/>
    <w:basedOn w:val="DefaultParagraphFont"/>
    <w:link w:val="Header"/>
    <w:uiPriority w:val="99"/>
    <w:semiHidden/>
    <w:rsid w:val="00174BD9"/>
    <w:rPr>
      <w:rFonts w:ascii="Times New Roman" w:hAnsi="Times New Roman"/>
      <w:sz w:val="24"/>
      <w:szCs w:val="24"/>
    </w:rPr>
  </w:style>
  <w:style w:type="paragraph" w:styleId="Footer">
    <w:name w:val="footer"/>
    <w:basedOn w:val="Normal"/>
    <w:link w:val="FooterChar"/>
    <w:uiPriority w:val="99"/>
    <w:unhideWhenUsed/>
    <w:rsid w:val="00174BD9"/>
    <w:pPr>
      <w:tabs>
        <w:tab w:val="center" w:pos="4680"/>
        <w:tab w:val="right" w:pos="9360"/>
      </w:tabs>
    </w:pPr>
  </w:style>
  <w:style w:type="character" w:customStyle="1" w:styleId="FooterChar">
    <w:name w:val="Footer Char"/>
    <w:basedOn w:val="DefaultParagraphFont"/>
    <w:link w:val="Footer"/>
    <w:uiPriority w:val="99"/>
    <w:semiHidden/>
    <w:rsid w:val="00174BD9"/>
    <w:rPr>
      <w:rFonts w:ascii="Times New Roman" w:hAnsi="Times New Roman"/>
      <w:sz w:val="24"/>
      <w:szCs w:val="24"/>
    </w:rPr>
  </w:style>
  <w:style w:type="character" w:styleId="PageNumber">
    <w:name w:val="page number"/>
    <w:basedOn w:val="DefaultParagraphFont"/>
    <w:uiPriority w:val="99"/>
    <w:rsid w:val="00174BD9"/>
    <w:rPr>
      <w:rFonts w:cs="Times New Roman"/>
    </w:rPr>
  </w:style>
  <w:style w:type="paragraph" w:styleId="ListParagraph">
    <w:name w:val="List Paragraph"/>
    <w:basedOn w:val="Normal"/>
    <w:uiPriority w:val="34"/>
    <w:qFormat/>
    <w:rsid w:val="00174BD9"/>
    <w:pPr>
      <w:ind w:left="720"/>
      <w:contextualSpacing/>
    </w:pPr>
  </w:style>
  <w:style w:type="character" w:styleId="Hyperlink">
    <w:name w:val="Hyperlink"/>
    <w:basedOn w:val="DefaultParagraphFont"/>
    <w:uiPriority w:val="99"/>
    <w:unhideWhenUsed/>
    <w:rsid w:val="00D1454B"/>
    <w:rPr>
      <w:color w:val="0000FF"/>
      <w:u w:val="single"/>
    </w:rPr>
  </w:style>
  <w:style w:type="paragraph" w:customStyle="1" w:styleId="MSNotice">
    <w:name w:val="MS Notice"/>
    <w:basedOn w:val="Normal"/>
    <w:uiPriority w:val="99"/>
    <w:rsid w:val="00D1454B"/>
    <w:pPr>
      <w:widowControl/>
      <w:autoSpaceDE/>
      <w:autoSpaceDN/>
      <w:adjustRightInd/>
      <w:spacing w:before="120"/>
    </w:pPr>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95DA2F2-7A67-40B2-9D07-4B1513C16CAC}">
  <ds:schemaRefs>
    <ds:schemaRef ds:uri="http://schemas.microsoft.com/office/2006/metadata/properties"/>
  </ds:schemaRefs>
</ds:datastoreItem>
</file>

<file path=customXml/itemProps2.xml><?xml version="1.0" encoding="utf-8"?>
<ds:datastoreItem xmlns:ds="http://schemas.openxmlformats.org/officeDocument/2006/customXml" ds:itemID="{4F1EE355-3457-4862-B1E7-E2DD27B70DDB}">
  <ds:schemaRefs>
    <ds:schemaRef ds:uri="http://schemas.microsoft.com/sharepoint/v3/contenttype/forms"/>
  </ds:schemaRefs>
</ds:datastoreItem>
</file>

<file path=customXml/itemProps3.xml><?xml version="1.0" encoding="utf-8"?>
<ds:datastoreItem xmlns:ds="http://schemas.openxmlformats.org/officeDocument/2006/customXml" ds:itemID="{295FC423-7958-4959-B012-BB7369875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scota</dc:creator>
  <cp:lastModifiedBy>v-ama</cp:lastModifiedBy>
  <cp:revision>3</cp:revision>
  <dcterms:created xsi:type="dcterms:W3CDTF">2008-01-12T01:54:00Z</dcterms:created>
  <dcterms:modified xsi:type="dcterms:W3CDTF">2008-03-30T21:12:00Z</dcterms:modified>
</cp:coreProperties>
</file>